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D0" w:rsidRDefault="00C85CD0" w:rsidP="00C85CD0">
      <w:pPr>
        <w:ind w:left="-5"/>
      </w:pPr>
      <w:r>
        <w:t xml:space="preserve">Bosna i Hercegovine </w:t>
      </w:r>
    </w:p>
    <w:p w:rsidR="00C85CD0" w:rsidRDefault="00C85CD0" w:rsidP="00C85CD0">
      <w:pPr>
        <w:ind w:left="-5"/>
      </w:pPr>
      <w:r>
        <w:t xml:space="preserve">Federacija Bosne i Hercegovine  </w:t>
      </w:r>
    </w:p>
    <w:p w:rsidR="00C85CD0" w:rsidRDefault="00C85CD0" w:rsidP="00C85CD0">
      <w:pPr>
        <w:ind w:left="-5"/>
      </w:pPr>
      <w:r>
        <w:t xml:space="preserve">Kanton Središnja Bosna </w:t>
      </w:r>
    </w:p>
    <w:p w:rsidR="00C85CD0" w:rsidRDefault="00C85CD0" w:rsidP="00C85CD0">
      <w:pPr>
        <w:ind w:left="-5"/>
      </w:pPr>
      <w:r>
        <w:t xml:space="preserve">Srednjobosanski kanton </w:t>
      </w:r>
    </w:p>
    <w:p w:rsidR="00C85CD0" w:rsidRDefault="00C85CD0" w:rsidP="00C85CD0">
      <w:pPr>
        <w:ind w:left="-5"/>
      </w:pPr>
      <w:r>
        <w:t xml:space="preserve">Općina Kiseljak </w:t>
      </w:r>
    </w:p>
    <w:p w:rsidR="00C85CD0" w:rsidRDefault="00C85CD0" w:rsidP="00C85CD0">
      <w:pPr>
        <w:ind w:left="-5"/>
      </w:pPr>
      <w:r>
        <w:t xml:space="preserve">Načelnik općine Kiseljak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ind w:left="-5"/>
      </w:pPr>
      <w:r>
        <w:t>Broj: 01-11-</w:t>
      </w:r>
      <w:r w:rsidR="00B73D40">
        <w:t>1988</w:t>
      </w:r>
      <w:r>
        <w:t>/21</w:t>
      </w:r>
    </w:p>
    <w:p w:rsidR="00C85CD0" w:rsidRDefault="00C85CD0" w:rsidP="00C85CD0">
      <w:pPr>
        <w:ind w:left="-5"/>
      </w:pPr>
      <w:r>
        <w:t xml:space="preserve">Kiseljak, 17.06.2021. godine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spacing w:after="8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ind w:left="-5"/>
      </w:pPr>
      <w:r>
        <w:t xml:space="preserve">Na temelju članka 15. Zakona o načelima lokalne samouprave u </w:t>
      </w:r>
      <w:proofErr w:type="spellStart"/>
      <w:r>
        <w:t>FBiH</w:t>
      </w:r>
      <w:proofErr w:type="spellEnd"/>
      <w:r>
        <w:t xml:space="preserve"> (''Sl. novine </w:t>
      </w:r>
      <w:proofErr w:type="spellStart"/>
      <w:r>
        <w:t>FBiH</w:t>
      </w:r>
      <w:proofErr w:type="spellEnd"/>
      <w:r>
        <w:t xml:space="preserve">'' br. 49 od 30.08.2006. godine), i na temelju članka 39. Statuta Općine Kiseljak (''Sl. glasnik Općine Kiseljak'' br. 03/09), </w:t>
      </w:r>
      <w:r w:rsidR="00B73D40">
        <w:t>Načelnik općine Kiseljak donosi:</w:t>
      </w:r>
    </w:p>
    <w:p w:rsidR="00C85CD0" w:rsidRDefault="00C85CD0" w:rsidP="00B73D4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Pr="00B73D40" w:rsidRDefault="00C85CD0" w:rsidP="00C85CD0">
      <w:pPr>
        <w:spacing w:after="45" w:line="244" w:lineRule="auto"/>
        <w:ind w:right="2"/>
        <w:jc w:val="center"/>
        <w:rPr>
          <w:b/>
        </w:rPr>
      </w:pPr>
      <w:r w:rsidRPr="00B73D40">
        <w:rPr>
          <w:b/>
          <w:sz w:val="32"/>
        </w:rPr>
        <w:t xml:space="preserve">ODLUKU  </w:t>
      </w:r>
    </w:p>
    <w:p w:rsidR="00C85CD0" w:rsidRPr="00B73D40" w:rsidRDefault="00C85CD0" w:rsidP="00C85CD0">
      <w:pPr>
        <w:spacing w:after="0" w:line="244" w:lineRule="auto"/>
        <w:jc w:val="center"/>
        <w:rPr>
          <w:b/>
        </w:rPr>
      </w:pPr>
      <w:r w:rsidRPr="00B73D40">
        <w:rPr>
          <w:b/>
          <w:sz w:val="32"/>
        </w:rPr>
        <w:t xml:space="preserve">o dodjeli sredstava iz proračuna Općine Kiseljak za sufinanciranje projekata iz oblasti  kulture, mladih i ekologije u 2021. godini </w:t>
      </w:r>
    </w:p>
    <w:p w:rsidR="00C85CD0" w:rsidRPr="00B73D40" w:rsidRDefault="00C85CD0" w:rsidP="00C85CD0">
      <w:pPr>
        <w:spacing w:after="0" w:line="254" w:lineRule="auto"/>
        <w:ind w:left="0" w:firstLine="0"/>
        <w:jc w:val="left"/>
        <w:rPr>
          <w:b/>
        </w:rPr>
      </w:pPr>
      <w:r w:rsidRPr="00B73D40">
        <w:rPr>
          <w:b/>
        </w:rPr>
        <w:t xml:space="preserve"> </w:t>
      </w:r>
    </w:p>
    <w:p w:rsidR="00C85CD0" w:rsidRPr="00B73D40" w:rsidRDefault="00C85CD0" w:rsidP="00C85CD0">
      <w:pPr>
        <w:spacing w:after="18" w:line="254" w:lineRule="auto"/>
        <w:ind w:left="0" w:firstLine="0"/>
        <w:jc w:val="left"/>
        <w:rPr>
          <w:b/>
        </w:rPr>
      </w:pPr>
      <w:r w:rsidRPr="00B73D40">
        <w:rPr>
          <w:b/>
        </w:rPr>
        <w:t xml:space="preserve"> </w:t>
      </w:r>
    </w:p>
    <w:p w:rsidR="00C85CD0" w:rsidRDefault="00C85CD0" w:rsidP="00C85CD0">
      <w:pPr>
        <w:pStyle w:val="Odlomakpopisa"/>
        <w:rPr>
          <w:b/>
          <w:i/>
          <w:iCs/>
        </w:rPr>
      </w:pPr>
      <w:r>
        <w:t>Na temelju Zapisnika Povjerenstva za izbor i imenovanje Općinskog vijeća Kiseljak, od 16.06.2021. godine, a po prijavi na Javni natječaj za dodjelu sredstava iz proračuna Općine Kiseljak za sufinanciranje projekata iz oblasti kulture, mladih i ekologije  u 2021. godini, br.01-11-1564/21 od 19.05.2021. godine,</w:t>
      </w:r>
      <w:r>
        <w:rPr>
          <w:b/>
          <w:i/>
          <w:iCs/>
        </w:rPr>
        <w:t xml:space="preserve"> </w:t>
      </w:r>
      <w:r>
        <w:t xml:space="preserve">izvršiti isplatu kako slijedi: </w:t>
      </w:r>
    </w:p>
    <w:p w:rsidR="00C85CD0" w:rsidRDefault="00C85CD0" w:rsidP="00C85CD0"/>
    <w:p w:rsidR="00B73D40" w:rsidRDefault="00C85CD0" w:rsidP="00C85CD0">
      <w:r>
        <w:t xml:space="preserve">            </w:t>
      </w:r>
    </w:p>
    <w:tbl>
      <w:tblPr>
        <w:tblStyle w:val="TableGrid"/>
        <w:tblW w:w="929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804"/>
        <w:gridCol w:w="1976"/>
        <w:gridCol w:w="4690"/>
        <w:gridCol w:w="1820"/>
      </w:tblGrid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color w:val="auto"/>
                <w:lang w:eastAsia="en-US"/>
              </w:rPr>
            </w:pPr>
            <w:r>
              <w:rPr>
                <w:sz w:val="22"/>
                <w:lang w:eastAsia="en-US"/>
              </w:rPr>
              <w:t xml:space="preserve">Br.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noProof/>
                <w:szCs w:val="24"/>
                <w:lang w:val="hr-BA" w:eastAsia="en-US"/>
              </w:rPr>
            </w:pPr>
            <w:r>
              <w:rPr>
                <w:sz w:val="22"/>
                <w:lang w:eastAsia="en-US"/>
              </w:rPr>
              <w:t xml:space="preserve">Status: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Naziv: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Iznos u KM: 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''ARKA''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  1.400,00 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UDRUGA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''KISS''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1.400,00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UDRUGA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''ART''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1.800,00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''KORAK'',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1.800,00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''EKO- SRCE'' GROMILJAK,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1.200,00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''EFEKT''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1.800,00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''MERAJA''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1.100,00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''PUT DOBROTE''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1.400,00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sz w:val="22"/>
                <w:lang w:eastAsia="en-US"/>
              </w:rPr>
              <w:t>9.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HKD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''NAPREDAK''KISELJAK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1.900,00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HKUD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''FRA KARLO KUJUNDŽIĆ''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2.400,00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11.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''INTELEKT''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1.400,00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12.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''NAŠA DJECA''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1.300,00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13.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''CARIOCE''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1.300,00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14.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''LOKAL.BA''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1.300,00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15.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''KISELJAČKI DIŠPET''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1.400,00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16.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''NOVUM''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1.300,00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17.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''ZELENI RAST''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1.900,00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18.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HKUD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''GROMILJAK''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2.400,00</w:t>
            </w:r>
          </w:p>
        </w:tc>
      </w:tr>
      <w:tr w:rsidR="00B73D40" w:rsidTr="00B73D40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19.</w:t>
            </w:r>
            <w:r>
              <w:rPr>
                <w:rFonts w:ascii="Arial" w:eastAsia="Arial" w:hAnsi="Arial" w:cs="Arial"/>
                <w:sz w:val="22"/>
                <w:lang w:eastAsia="en-US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UBO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''FATIH'' MILODRAŽ-KISELJAK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2.400,00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20.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KUD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''IZVOR 08''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2.400,00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21.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CRVENI KRIŽ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   500,00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22.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HKUD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''BEĆARAC''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2.400,00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''VICTORIA''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1.600,00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ORGANIZACIJA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ASSOCIATION EURO CONNECTA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   900,00</w:t>
            </w:r>
          </w:p>
        </w:tc>
      </w:tr>
      <w:tr w:rsidR="00B73D40" w:rsidTr="00B73D40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right="60"/>
              <w:rPr>
                <w:lang w:eastAsia="en-US"/>
              </w:rPr>
            </w:pPr>
            <w:r>
              <w:rPr>
                <w:lang w:eastAsia="en-US"/>
              </w:rPr>
              <w:t xml:space="preserve">     25.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BZK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''PREPOROD'' KISELJAK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lang w:eastAsia="en-US"/>
              </w:rPr>
              <w:t xml:space="preserve">    1.300,00</w:t>
            </w:r>
          </w:p>
        </w:tc>
      </w:tr>
      <w:tr w:rsidR="00B73D40" w:rsidTr="00B73D40">
        <w:trPr>
          <w:trHeight w:val="614"/>
        </w:trPr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D40" w:rsidRDefault="00B73D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UKUPNO: 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D40" w:rsidRDefault="00B73D40">
            <w:pPr>
              <w:spacing w:after="160" w:line="252" w:lineRule="auto"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40" w:rsidRDefault="00B73D40">
            <w:pPr>
              <w:spacing w:line="252" w:lineRule="auto"/>
              <w:ind w:left="2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40.000,00KM </w:t>
            </w:r>
          </w:p>
        </w:tc>
      </w:tr>
    </w:tbl>
    <w:p w:rsidR="00C85CD0" w:rsidRDefault="00C85CD0" w:rsidP="00C85CD0"/>
    <w:p w:rsidR="00C85CD0" w:rsidRDefault="00C85CD0" w:rsidP="00C85CD0">
      <w:pPr>
        <w:spacing w:after="18" w:line="254" w:lineRule="auto"/>
        <w:ind w:left="854" w:firstLine="0"/>
        <w:jc w:val="left"/>
      </w:pPr>
    </w:p>
    <w:p w:rsidR="00C85CD0" w:rsidRDefault="00C85CD0" w:rsidP="00C85CD0">
      <w:pPr>
        <w:numPr>
          <w:ilvl w:val="0"/>
          <w:numId w:val="1"/>
        </w:numPr>
        <w:ind w:hanging="360"/>
      </w:pPr>
      <w:r>
        <w:t xml:space="preserve">Isplatu po ovoj Odluci izvršit će Služba za financije Općine Kiseljak, iz sredstava namijenjenih za kulturu Proračuna Općine Kiseljak, ekonomski kod:614121.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 </w:t>
      </w:r>
    </w:p>
    <w:p w:rsidR="00C85CD0" w:rsidRDefault="00C85CD0" w:rsidP="00C85CD0">
      <w:pPr>
        <w:spacing w:after="3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numPr>
          <w:ilvl w:val="0"/>
          <w:numId w:val="1"/>
        </w:numPr>
        <w:ind w:hanging="360"/>
      </w:pPr>
      <w:r>
        <w:t xml:space="preserve">Ova Odluka stupa na snagu danom donošenja.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>
      <w:pPr>
        <w:ind w:left="-5"/>
      </w:pPr>
      <w:r>
        <w:t xml:space="preserve">             Dostaviti: </w:t>
      </w:r>
    </w:p>
    <w:p w:rsidR="00C85CD0" w:rsidRDefault="00C85CD0" w:rsidP="00C85CD0">
      <w:pPr>
        <w:numPr>
          <w:ilvl w:val="0"/>
          <w:numId w:val="2"/>
        </w:numPr>
        <w:spacing w:after="29"/>
        <w:ind w:hanging="360"/>
      </w:pPr>
      <w:r>
        <w:t xml:space="preserve">Povjerenstvo za izbor i imenovanje OV-a Kiseljak </w:t>
      </w:r>
    </w:p>
    <w:p w:rsidR="00C85CD0" w:rsidRDefault="00C85CD0" w:rsidP="00C85CD0">
      <w:pPr>
        <w:numPr>
          <w:ilvl w:val="0"/>
          <w:numId w:val="2"/>
        </w:numPr>
        <w:spacing w:after="28"/>
        <w:ind w:hanging="360"/>
      </w:pPr>
      <w:r>
        <w:t xml:space="preserve">Načelnik                                                     </w:t>
      </w:r>
    </w:p>
    <w:p w:rsidR="00C85CD0" w:rsidRDefault="00C85CD0" w:rsidP="00C85CD0">
      <w:pPr>
        <w:numPr>
          <w:ilvl w:val="0"/>
          <w:numId w:val="2"/>
        </w:numPr>
        <w:ind w:hanging="360"/>
      </w:pPr>
      <w:r>
        <w:t xml:space="preserve">Služba za financije Općine Kiseljak                     </w:t>
      </w:r>
    </w:p>
    <w:p w:rsidR="00C85CD0" w:rsidRDefault="00C85CD0" w:rsidP="00C85CD0">
      <w:pPr>
        <w:numPr>
          <w:ilvl w:val="0"/>
          <w:numId w:val="2"/>
        </w:numPr>
        <w:ind w:hanging="360"/>
      </w:pPr>
      <w:r>
        <w:t xml:space="preserve">A/A </w:t>
      </w:r>
    </w:p>
    <w:p w:rsidR="00B73D40" w:rsidRDefault="00B73D40" w:rsidP="00B73D40">
      <w:bookmarkStart w:id="0" w:name="_GoBack"/>
      <w:bookmarkEnd w:id="0"/>
    </w:p>
    <w:p w:rsidR="00C85CD0" w:rsidRDefault="00C85CD0" w:rsidP="00C85CD0">
      <w:pPr>
        <w:spacing w:after="0" w:line="254" w:lineRule="auto"/>
        <w:ind w:left="854" w:firstLine="0"/>
        <w:jc w:val="left"/>
      </w:pPr>
      <w:r>
        <w:t xml:space="preserve"> </w:t>
      </w:r>
    </w:p>
    <w:p w:rsidR="00C85CD0" w:rsidRDefault="00C85CD0" w:rsidP="00C85CD0">
      <w:pPr>
        <w:ind w:left="864"/>
      </w:pPr>
      <w:r>
        <w:t xml:space="preserve">                                                                                         NAĈELNIK </w:t>
      </w:r>
    </w:p>
    <w:p w:rsidR="00C85CD0" w:rsidRDefault="00C85CD0" w:rsidP="00C85CD0">
      <w:pPr>
        <w:spacing w:after="0" w:line="254" w:lineRule="auto"/>
        <w:ind w:right="7"/>
        <w:jc w:val="center"/>
      </w:pPr>
      <w:r>
        <w:t xml:space="preserve">                                                                          OPĆINE KISELJAK </w:t>
      </w:r>
    </w:p>
    <w:p w:rsidR="00C85CD0" w:rsidRDefault="00C85CD0" w:rsidP="00C85CD0">
      <w:pPr>
        <w:spacing w:after="0" w:line="254" w:lineRule="auto"/>
        <w:ind w:right="5"/>
        <w:jc w:val="center"/>
      </w:pPr>
      <w:r>
        <w:t xml:space="preserve">                                                                              Mladen </w:t>
      </w:r>
      <w:proofErr w:type="spellStart"/>
      <w:r>
        <w:t>Mišurić</w:t>
      </w:r>
      <w:proofErr w:type="spellEnd"/>
      <w:r>
        <w:t xml:space="preserve">-Ramljak, </w:t>
      </w:r>
      <w:proofErr w:type="spellStart"/>
      <w:r>
        <w:t>dipl.ing</w:t>
      </w:r>
      <w:proofErr w:type="spellEnd"/>
      <w:r>
        <w:t>.</w:t>
      </w:r>
      <w:r>
        <w:rPr>
          <w:b/>
        </w:rPr>
        <w:t xml:space="preserve"> </w:t>
      </w:r>
    </w:p>
    <w:p w:rsidR="00C85CD0" w:rsidRDefault="00C85CD0" w:rsidP="00C85CD0">
      <w:pPr>
        <w:spacing w:after="0" w:line="254" w:lineRule="auto"/>
        <w:ind w:left="0" w:firstLine="0"/>
        <w:jc w:val="left"/>
      </w:pPr>
      <w:r>
        <w:t xml:space="preserve"> </w:t>
      </w:r>
    </w:p>
    <w:p w:rsidR="00C85CD0" w:rsidRDefault="00C85CD0" w:rsidP="00C85CD0"/>
    <w:p w:rsidR="0079599D" w:rsidRDefault="0079599D"/>
    <w:sectPr w:rsidR="0079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8F7"/>
    <w:multiLevelType w:val="hybridMultilevel"/>
    <w:tmpl w:val="349CD480"/>
    <w:lvl w:ilvl="0" w:tplc="F432E1B0">
      <w:start w:val="1"/>
      <w:numFmt w:val="decimal"/>
      <w:lvlText w:val="%1."/>
      <w:lvlJc w:val="left"/>
      <w:pPr>
        <w:ind w:left="1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EE14D0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14375E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B2F898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A800A0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149806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DC0A4E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FCDB88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3E1DD2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9B17DB5"/>
    <w:multiLevelType w:val="hybridMultilevel"/>
    <w:tmpl w:val="D1A07204"/>
    <w:lvl w:ilvl="0" w:tplc="7E6C91DC">
      <w:start w:val="1"/>
      <w:numFmt w:val="bullet"/>
      <w:lvlText w:val="-"/>
      <w:lvlJc w:val="left"/>
      <w:pPr>
        <w:ind w:left="1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14A57C">
      <w:start w:val="1"/>
      <w:numFmt w:val="bullet"/>
      <w:lvlText w:val="o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DC62CE">
      <w:start w:val="1"/>
      <w:numFmt w:val="bullet"/>
      <w:lvlText w:val="▪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6C994E">
      <w:start w:val="1"/>
      <w:numFmt w:val="bullet"/>
      <w:lvlText w:val="•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F04E7E">
      <w:start w:val="1"/>
      <w:numFmt w:val="bullet"/>
      <w:lvlText w:val="o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4363C">
      <w:start w:val="1"/>
      <w:numFmt w:val="bullet"/>
      <w:lvlText w:val="▪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A8CE68">
      <w:start w:val="1"/>
      <w:numFmt w:val="bullet"/>
      <w:lvlText w:val="•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9E7FDE">
      <w:start w:val="1"/>
      <w:numFmt w:val="bullet"/>
      <w:lvlText w:val="o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BCC59A">
      <w:start w:val="1"/>
      <w:numFmt w:val="bullet"/>
      <w:lvlText w:val="▪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89"/>
    <w:rsid w:val="00247789"/>
    <w:rsid w:val="0079599D"/>
    <w:rsid w:val="00B73D40"/>
    <w:rsid w:val="00C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56E6"/>
  <w15:chartTrackingRefBased/>
  <w15:docId w15:val="{87CE1EDA-18A3-4BBF-854F-F2A7243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D0"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CD0"/>
    <w:pPr>
      <w:spacing w:after="0" w:line="240" w:lineRule="auto"/>
      <w:ind w:left="720" w:firstLine="0"/>
      <w:contextualSpacing/>
      <w:jc w:val="left"/>
    </w:pPr>
    <w:rPr>
      <w:noProof/>
      <w:color w:val="auto"/>
      <w:szCs w:val="24"/>
      <w:lang w:val="hr-BA"/>
    </w:rPr>
  </w:style>
  <w:style w:type="table" w:customStyle="1" w:styleId="TableGrid">
    <w:name w:val="TableGrid"/>
    <w:rsid w:val="00C85CD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D40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5</cp:revision>
  <cp:lastPrinted>2021-06-17T11:36:00Z</cp:lastPrinted>
  <dcterms:created xsi:type="dcterms:W3CDTF">2021-06-17T11:27:00Z</dcterms:created>
  <dcterms:modified xsi:type="dcterms:W3CDTF">2021-06-17T11:36:00Z</dcterms:modified>
</cp:coreProperties>
</file>